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6B" w:rsidRDefault="00EF3C6B" w:rsidP="00EF3C6B">
      <w:pPr>
        <w:spacing w:after="120"/>
      </w:pPr>
      <w:r>
        <w:rPr>
          <w:b/>
          <w:noProof/>
          <w:lang w:eastAsia="hr-HR"/>
        </w:rPr>
        <w:drawing>
          <wp:inline distT="0" distB="0" distL="0" distR="0">
            <wp:extent cx="2605178" cy="40588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49" cy="40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15A4" w:rsidRDefault="00AB15A4" w:rsidP="00EF3C6B">
      <w:pPr>
        <w:spacing w:after="120"/>
        <w:rPr>
          <w:sz w:val="20"/>
          <w:szCs w:val="20"/>
        </w:rPr>
      </w:pPr>
    </w:p>
    <w:p w:rsidR="00EF3C6B" w:rsidRPr="000F2CA1" w:rsidRDefault="00EF3C6B" w:rsidP="00EF3C6B">
      <w:pPr>
        <w:spacing w:after="120"/>
        <w:rPr>
          <w:sz w:val="20"/>
          <w:szCs w:val="20"/>
        </w:rPr>
      </w:pPr>
      <w:r w:rsidRPr="000F2CA1">
        <w:rPr>
          <w:sz w:val="20"/>
          <w:szCs w:val="20"/>
        </w:rPr>
        <w:t>OBJAVA ZA MEDIJE</w:t>
      </w:r>
    </w:p>
    <w:p w:rsidR="00AB15A4" w:rsidRDefault="00AB15A4" w:rsidP="000F2CA1">
      <w:pPr>
        <w:spacing w:after="120"/>
        <w:jc w:val="center"/>
        <w:rPr>
          <w:b/>
        </w:rPr>
      </w:pPr>
    </w:p>
    <w:p w:rsidR="00AB15A4" w:rsidRDefault="00394771" w:rsidP="00394771">
      <w:pPr>
        <w:spacing w:after="120"/>
        <w:jc w:val="both"/>
        <w:rPr>
          <w:b/>
        </w:rPr>
      </w:pPr>
      <w:r>
        <w:rPr>
          <w:b/>
          <w:sz w:val="24"/>
          <w:szCs w:val="24"/>
        </w:rPr>
        <w:t xml:space="preserve">U </w:t>
      </w:r>
      <w:r w:rsidRPr="00394771">
        <w:rPr>
          <w:b/>
          <w:sz w:val="24"/>
          <w:szCs w:val="24"/>
        </w:rPr>
        <w:t>KNINU OBILJEŽENA STOGODIŠNJICA ROĐENJA VELIKANA SVJETSKE ELEKTROENERGETIKE, AKADEMIKA HRVOJA POŽARA</w:t>
      </w:r>
    </w:p>
    <w:p w:rsidR="00394771" w:rsidRDefault="00B07E06" w:rsidP="00F6425C">
      <w:pPr>
        <w:pBdr>
          <w:bottom w:val="single" w:sz="4" w:space="1" w:color="auto"/>
        </w:pBdr>
        <w:spacing w:after="120" w:line="276" w:lineRule="auto"/>
        <w:jc w:val="both"/>
        <w:rPr>
          <w:b/>
        </w:rPr>
      </w:pPr>
      <w:r>
        <w:t>KNIN, 5</w:t>
      </w:r>
      <w:bookmarkStart w:id="0" w:name="_GoBack"/>
      <w:bookmarkEnd w:id="0"/>
      <w:r w:rsidR="00394771" w:rsidRPr="00394771">
        <w:t xml:space="preserve">. srpnja 2016. -  </w:t>
      </w:r>
      <w:r w:rsidR="00957B8C">
        <w:rPr>
          <w:b/>
        </w:rPr>
        <w:t>Na kninskom V</w:t>
      </w:r>
      <w:r w:rsidR="00394771" w:rsidRPr="00394771">
        <w:rPr>
          <w:b/>
        </w:rPr>
        <w:t>eleučilištu Marko Marulić</w:t>
      </w:r>
      <w:r w:rsidR="00F6425C">
        <w:rPr>
          <w:b/>
        </w:rPr>
        <w:t xml:space="preserve"> svečano je </w:t>
      </w:r>
      <w:r w:rsidR="00394771" w:rsidRPr="00394771">
        <w:rPr>
          <w:b/>
        </w:rPr>
        <w:t>obilježena 100. godišnjica rođenja akademika Hrvoja Požara</w:t>
      </w:r>
      <w:r w:rsidR="00F6425C">
        <w:rPr>
          <w:b/>
        </w:rPr>
        <w:t xml:space="preserve">. U sklopu obilježavanja dodijeljene su </w:t>
      </w:r>
      <w:r w:rsidR="00F6425C" w:rsidRPr="00394771">
        <w:rPr>
          <w:b/>
        </w:rPr>
        <w:t xml:space="preserve">nagrade i </w:t>
      </w:r>
      <w:r w:rsidR="00F6425C">
        <w:rPr>
          <w:b/>
        </w:rPr>
        <w:t>stipendije Zaklade Hrvoje Požar te je održana konferencija</w:t>
      </w:r>
      <w:r w:rsidR="00F6425C" w:rsidRPr="00394771">
        <w:rPr>
          <w:b/>
        </w:rPr>
        <w:t xml:space="preserve"> o životu i radu </w:t>
      </w:r>
      <w:r w:rsidR="00F6425C">
        <w:rPr>
          <w:b/>
        </w:rPr>
        <w:t>akademika Požara</w:t>
      </w:r>
      <w:r w:rsidR="00394771" w:rsidRPr="00394771">
        <w:rPr>
          <w:b/>
        </w:rPr>
        <w:t>.</w:t>
      </w:r>
      <w:r w:rsidR="00394771">
        <w:rPr>
          <w:b/>
        </w:rPr>
        <w:t xml:space="preserve"> </w:t>
      </w:r>
    </w:p>
    <w:p w:rsidR="00394771" w:rsidRPr="00394771" w:rsidRDefault="00394771" w:rsidP="00F6425C">
      <w:pPr>
        <w:pBdr>
          <w:bottom w:val="single" w:sz="4" w:space="1" w:color="auto"/>
        </w:pBdr>
        <w:spacing w:after="120" w:line="276" w:lineRule="auto"/>
        <w:jc w:val="both"/>
      </w:pPr>
      <w:r w:rsidRPr="00394771">
        <w:t>Uz Hrvatsku elektroprivredu i Energetski institut Hrvoje Požar, u organizaciji ove značajne obljetnice sudjelovali su i Grad Knin, Grad Zagreb, Hrvatsko energetsko društvo, Fakultet elektrotehnike i računarstva, Sveučilište u Zagrebu, Leksikografski zavod Miroslav Krleža i Hrvatska akademija znanosti i umjetnosti.</w:t>
      </w:r>
      <w:r w:rsidR="0067359D">
        <w:t xml:space="preserve"> </w:t>
      </w:r>
      <w:r w:rsidRPr="00394771">
        <w:t xml:space="preserve">Uz pozdravne riječi mnogih visokih gostiju, o doprinosu akademika Hrvoja Požara u razvoju HEP-a govorio je predsjednik Uprave </w:t>
      </w:r>
      <w:proofErr w:type="spellStart"/>
      <w:r w:rsidRPr="00394771">
        <w:t>mr.sc</w:t>
      </w:r>
      <w:proofErr w:type="spellEnd"/>
      <w:r w:rsidRPr="00394771">
        <w:t xml:space="preserve">. Perica Jukić, koji je tom prilikom istaknuo kako su svi koji su se ovih dana okupili u Kninu duboko svjesni veličine i važnosti akademika Požara za razvoj hrvatske elektroenergetike i ukupne energetike. </w:t>
      </w:r>
    </w:p>
    <w:p w:rsidR="00394771" w:rsidRPr="00394771" w:rsidRDefault="00394771" w:rsidP="00F6425C">
      <w:pPr>
        <w:pBdr>
          <w:bottom w:val="single" w:sz="4" w:space="1" w:color="auto"/>
        </w:pBdr>
        <w:spacing w:after="120" w:line="276" w:lineRule="auto"/>
        <w:jc w:val="both"/>
      </w:pPr>
      <w:r w:rsidRPr="00394771">
        <w:t>„</w:t>
      </w:r>
      <w:r w:rsidRPr="0067359D">
        <w:rPr>
          <w:i/>
        </w:rPr>
        <w:t xml:space="preserve">Hrvoje Požar je bio učitelj generacijama hrvatskih elektroprivrednika, kao utemeljitelj Zagrebačke energetske škole iz koje je potekao niz uglednih energetičara u Hrvatskoj, doktora znanosti, akademika, pa tako i brojnih naših kolega koji su ostavili značajni trag u razvoju Hrvatske elektroprivrede. Također, nastavio je sjajnu tradiciju inovativnih i tehnički smjelih projekata  koji su se realizirali u široj okolici Knina, na rijeci Krki, poput hidroelektrana Jaruge i </w:t>
      </w:r>
      <w:proofErr w:type="spellStart"/>
      <w:r w:rsidRPr="0067359D">
        <w:rPr>
          <w:i/>
        </w:rPr>
        <w:t>Miljacke</w:t>
      </w:r>
      <w:proofErr w:type="spellEnd"/>
      <w:r w:rsidRPr="0067359D">
        <w:rPr>
          <w:i/>
        </w:rPr>
        <w:t xml:space="preserve"> koja će ove godine napuniti 110 godina rada. Ovaj će skup, nadam se, pomoći da se djelo akademika Požara adekvatno valorizira u čitavoj hrvatskoj znanstvenoj zajednici, ali i najširoj javnosti</w:t>
      </w:r>
      <w:r w:rsidRPr="00394771">
        <w:t>.“, zaključio je Jukić.</w:t>
      </w:r>
    </w:p>
    <w:p w:rsidR="00394771" w:rsidRPr="00394771" w:rsidRDefault="00394771" w:rsidP="00F6425C">
      <w:pPr>
        <w:pBdr>
          <w:bottom w:val="single" w:sz="4" w:space="1" w:color="auto"/>
        </w:pBdr>
        <w:spacing w:after="120" w:line="276" w:lineRule="auto"/>
        <w:jc w:val="both"/>
      </w:pPr>
      <w:r w:rsidRPr="00394771">
        <w:t>Akademik Hrvoje Požar je bio velikan svjetske elektroenergetike, zasigurno jedan od najznačajnijih znanstvenika i praktičara u pod</w:t>
      </w:r>
      <w:r w:rsidR="00F6425C">
        <w:t>ručju elektroenergetike. Rodom K</w:t>
      </w:r>
      <w:r w:rsidRPr="00394771">
        <w:t>ninjanin, akademik Požar se tijekom života istaknuo kao nastavnik, znanstvenik, leksikograf, javni djelatnik, ali i kao utemeljitelj Zagrebačke energetske škole</w:t>
      </w:r>
      <w:r w:rsidR="00B07E06">
        <w:t xml:space="preserve"> i</w:t>
      </w:r>
      <w:r w:rsidRPr="00394771">
        <w:t xml:space="preserve"> </w:t>
      </w:r>
      <w:r w:rsidR="00B07E06">
        <w:t>Elektrotehničkog fakulteta u Splitu, dekan Elektrotehničkog fakulteta u Zagrebu,</w:t>
      </w:r>
      <w:r w:rsidRPr="00394771">
        <w:t xml:space="preserve"> prorektor Sveučilišta u Zagrebu, osnivač računalne mreže Srce, glavni urednik Tehničke enciklopedije i nadasve veliki čovjek koji je ostavio neizbrisivi trag svog velikog djela.</w:t>
      </w:r>
    </w:p>
    <w:p w:rsidR="00F974BF" w:rsidRDefault="00394771" w:rsidP="00F6425C">
      <w:pPr>
        <w:pBdr>
          <w:bottom w:val="single" w:sz="4" w:space="1" w:color="auto"/>
        </w:pBdr>
        <w:spacing w:after="120" w:line="276" w:lineRule="auto"/>
        <w:jc w:val="both"/>
      </w:pPr>
      <w:r w:rsidRPr="00394771">
        <w:t xml:space="preserve">Akademik </w:t>
      </w:r>
      <w:r w:rsidR="0067359D">
        <w:t xml:space="preserve">Hrvoje Požar bio je zaposlenik </w:t>
      </w:r>
      <w:r w:rsidRPr="00394771">
        <w:t>Elektroprivrednog poduzeća Hrvatske od 1946. godine. Već 1949. godine, kao mladi inženjer elektroenergetike postaje elektroenergetski dispečer za Hrvatsku, odnosno odgovoran za cijeli elektroenergetski sustav. Svojim znanstvenim doprinosom i radovima doprinio je i razvoju HEP-a. Objavio je više od 300 znanstvenih i stručnih radova na temu elektroenergetike, dok se posebno bavio temama proizvodnje električne energije i elektroenergetskim sustavima.</w:t>
      </w:r>
    </w:p>
    <w:p w:rsidR="00394771" w:rsidRPr="00394771" w:rsidRDefault="00394771" w:rsidP="00394771">
      <w:pPr>
        <w:pBdr>
          <w:bottom w:val="single" w:sz="4" w:space="1" w:color="auto"/>
        </w:pBdr>
        <w:spacing w:after="120"/>
        <w:jc w:val="both"/>
      </w:pPr>
    </w:p>
    <w:p w:rsidR="00A22124" w:rsidRDefault="003707E6" w:rsidP="00BD6C45">
      <w:pPr>
        <w:rPr>
          <w:rFonts w:eastAsiaTheme="minorEastAsia" w:cs="Arial"/>
          <w:i/>
          <w:iCs/>
          <w:color w:val="000000" w:themeColor="text1"/>
          <w:kern w:val="24"/>
          <w:sz w:val="24"/>
          <w:szCs w:val="24"/>
        </w:rPr>
      </w:pPr>
      <w:r w:rsidRPr="003707E6">
        <w:rPr>
          <w:rFonts w:ascii="Calibri" w:eastAsia="Times New Roman" w:hAnsi="Calibri" w:cs="Times New Roman"/>
          <w:lang w:eastAsia="hr-HR"/>
        </w:rPr>
        <w:t>KONTAKT ZA MEDIJE:</w:t>
      </w:r>
      <w:r w:rsidR="00BD6C45" w:rsidRPr="00BD6C45">
        <w:rPr>
          <w:rFonts w:ascii="Calibri" w:eastAsia="Times New Roman" w:hAnsi="Calibri" w:cs="Times New Roman"/>
          <w:lang w:eastAsia="hr-HR"/>
        </w:rPr>
        <w:t xml:space="preserve"> </w:t>
      </w:r>
      <w:hyperlink r:id="rId9" w:history="1">
        <w:r w:rsidR="00BD6C45" w:rsidRPr="003707E6">
          <w:rPr>
            <w:rFonts w:ascii="Calibri" w:eastAsia="Times New Roman" w:hAnsi="Calibri" w:cs="Times New Roman"/>
            <w:color w:val="0000FF"/>
            <w:u w:val="single"/>
            <w:lang w:eastAsia="hr-HR"/>
          </w:rPr>
          <w:t>odnosisjavnoscu@hep.hr</w:t>
        </w:r>
      </w:hyperlink>
      <w:r w:rsidR="00BD6C45" w:rsidRPr="003707E6">
        <w:rPr>
          <w:rFonts w:ascii="Calibri" w:eastAsia="Times New Roman" w:hAnsi="Calibri" w:cs="Times New Roman"/>
          <w:lang w:eastAsia="hr-HR"/>
        </w:rPr>
        <w:t>;  telefon: 01 6321 893</w:t>
      </w:r>
    </w:p>
    <w:sectPr w:rsidR="00A22124" w:rsidSect="00172CE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1FD" w:rsidRDefault="001551FD" w:rsidP="00EF3C6B">
      <w:r>
        <w:separator/>
      </w:r>
    </w:p>
  </w:endnote>
  <w:endnote w:type="continuationSeparator" w:id="0">
    <w:p w:rsidR="001551FD" w:rsidRDefault="001551FD" w:rsidP="00EF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1FD" w:rsidRDefault="001551FD" w:rsidP="00EF3C6B">
      <w:r>
        <w:separator/>
      </w:r>
    </w:p>
  </w:footnote>
  <w:footnote w:type="continuationSeparator" w:id="0">
    <w:p w:rsidR="001551FD" w:rsidRDefault="001551FD" w:rsidP="00EF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3FE2"/>
    <w:multiLevelType w:val="hybridMultilevel"/>
    <w:tmpl w:val="E50A43CE"/>
    <w:lvl w:ilvl="0" w:tplc="9F26FA9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F9"/>
    <w:rsid w:val="00000E5E"/>
    <w:rsid w:val="00025E23"/>
    <w:rsid w:val="000420AE"/>
    <w:rsid w:val="00054FCF"/>
    <w:rsid w:val="00057DD1"/>
    <w:rsid w:val="000A134F"/>
    <w:rsid w:val="000A696D"/>
    <w:rsid w:val="000C7D1A"/>
    <w:rsid w:val="000E13C8"/>
    <w:rsid w:val="000F2CA1"/>
    <w:rsid w:val="0011294F"/>
    <w:rsid w:val="00135898"/>
    <w:rsid w:val="00141E80"/>
    <w:rsid w:val="00147177"/>
    <w:rsid w:val="001551FD"/>
    <w:rsid w:val="00172CE7"/>
    <w:rsid w:val="001760C9"/>
    <w:rsid w:val="00190A3F"/>
    <w:rsid w:val="001B4068"/>
    <w:rsid w:val="001E300D"/>
    <w:rsid w:val="001E75F9"/>
    <w:rsid w:val="001F1D5D"/>
    <w:rsid w:val="001F4055"/>
    <w:rsid w:val="002524D4"/>
    <w:rsid w:val="002C1A36"/>
    <w:rsid w:val="002D14E4"/>
    <w:rsid w:val="002D3B70"/>
    <w:rsid w:val="00325C20"/>
    <w:rsid w:val="003707E6"/>
    <w:rsid w:val="00394771"/>
    <w:rsid w:val="003B32CC"/>
    <w:rsid w:val="00405012"/>
    <w:rsid w:val="0047703B"/>
    <w:rsid w:val="00492A8A"/>
    <w:rsid w:val="004A5F1A"/>
    <w:rsid w:val="004B1DB1"/>
    <w:rsid w:val="004D1921"/>
    <w:rsid w:val="004E5A34"/>
    <w:rsid w:val="004E7116"/>
    <w:rsid w:val="00504C65"/>
    <w:rsid w:val="00544A8F"/>
    <w:rsid w:val="0054758C"/>
    <w:rsid w:val="005801F9"/>
    <w:rsid w:val="005B00F2"/>
    <w:rsid w:val="005B2105"/>
    <w:rsid w:val="005F27FB"/>
    <w:rsid w:val="00626E48"/>
    <w:rsid w:val="0066393D"/>
    <w:rsid w:val="006717D0"/>
    <w:rsid w:val="0067359D"/>
    <w:rsid w:val="006827DC"/>
    <w:rsid w:val="00690806"/>
    <w:rsid w:val="006D1CC2"/>
    <w:rsid w:val="006F70AE"/>
    <w:rsid w:val="0071309D"/>
    <w:rsid w:val="00730BF7"/>
    <w:rsid w:val="007612E2"/>
    <w:rsid w:val="007654F3"/>
    <w:rsid w:val="00773AB5"/>
    <w:rsid w:val="007933D0"/>
    <w:rsid w:val="007D0ADA"/>
    <w:rsid w:val="007D3E9D"/>
    <w:rsid w:val="00800279"/>
    <w:rsid w:val="00821B40"/>
    <w:rsid w:val="00823B7F"/>
    <w:rsid w:val="00845844"/>
    <w:rsid w:val="008701D9"/>
    <w:rsid w:val="008732E8"/>
    <w:rsid w:val="008C529E"/>
    <w:rsid w:val="00957B8C"/>
    <w:rsid w:val="009D1AB8"/>
    <w:rsid w:val="009F70BB"/>
    <w:rsid w:val="00A22124"/>
    <w:rsid w:val="00A74313"/>
    <w:rsid w:val="00A831F2"/>
    <w:rsid w:val="00A87CBE"/>
    <w:rsid w:val="00AA012F"/>
    <w:rsid w:val="00AA26ED"/>
    <w:rsid w:val="00AB15A4"/>
    <w:rsid w:val="00AB2B9E"/>
    <w:rsid w:val="00AC6E3C"/>
    <w:rsid w:val="00AE005B"/>
    <w:rsid w:val="00AE11A0"/>
    <w:rsid w:val="00B00936"/>
    <w:rsid w:val="00B05334"/>
    <w:rsid w:val="00B056C2"/>
    <w:rsid w:val="00B07E06"/>
    <w:rsid w:val="00B174DD"/>
    <w:rsid w:val="00B26BE6"/>
    <w:rsid w:val="00B44DFC"/>
    <w:rsid w:val="00B5410F"/>
    <w:rsid w:val="00B607B9"/>
    <w:rsid w:val="00B72B1F"/>
    <w:rsid w:val="00BA23FD"/>
    <w:rsid w:val="00BD6C45"/>
    <w:rsid w:val="00BF1004"/>
    <w:rsid w:val="00C03EC6"/>
    <w:rsid w:val="00C20E10"/>
    <w:rsid w:val="00C263E7"/>
    <w:rsid w:val="00C40C53"/>
    <w:rsid w:val="00C75CF8"/>
    <w:rsid w:val="00CC3355"/>
    <w:rsid w:val="00CC392C"/>
    <w:rsid w:val="00CC3986"/>
    <w:rsid w:val="00CD2BEB"/>
    <w:rsid w:val="00CE3C5D"/>
    <w:rsid w:val="00D05F96"/>
    <w:rsid w:val="00D4209A"/>
    <w:rsid w:val="00D64641"/>
    <w:rsid w:val="00D954E6"/>
    <w:rsid w:val="00DC56F6"/>
    <w:rsid w:val="00E22DBB"/>
    <w:rsid w:val="00E23DD6"/>
    <w:rsid w:val="00E92F93"/>
    <w:rsid w:val="00EC3008"/>
    <w:rsid w:val="00EC34D8"/>
    <w:rsid w:val="00EE002B"/>
    <w:rsid w:val="00EE3226"/>
    <w:rsid w:val="00EE4CDC"/>
    <w:rsid w:val="00EF2AE4"/>
    <w:rsid w:val="00EF3C6B"/>
    <w:rsid w:val="00EF6B24"/>
    <w:rsid w:val="00F15841"/>
    <w:rsid w:val="00F6425C"/>
    <w:rsid w:val="00F77AB4"/>
    <w:rsid w:val="00F84D57"/>
    <w:rsid w:val="00F974BF"/>
    <w:rsid w:val="00FA2190"/>
    <w:rsid w:val="00FD2222"/>
    <w:rsid w:val="00FF2B76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dnosisjavnoscu@hep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Skorić</dc:creator>
  <cp:lastModifiedBy>Anđelko Brezovnjački</cp:lastModifiedBy>
  <cp:revision>3</cp:revision>
  <dcterms:created xsi:type="dcterms:W3CDTF">2016-07-06T08:45:00Z</dcterms:created>
  <dcterms:modified xsi:type="dcterms:W3CDTF">2016-07-08T16:31:00Z</dcterms:modified>
</cp:coreProperties>
</file>